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D2227">
      <w:pPr>
        <w:spacing w:line="600" w:lineRule="exact"/>
        <w:rPr>
          <w:rFonts w:hint="eastAsia" w:ascii="Times New Roman" w:hAnsi="Times New Roman" w:eastAsia="方正黑体_GBK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黑体_GBK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highlight w:val="none"/>
          <w:lang w:val="en-US" w:eastAsia="zh-CN"/>
        </w:rPr>
        <w:t>2</w:t>
      </w:r>
    </w:p>
    <w:p w14:paraId="72D24191">
      <w:pPr>
        <w:spacing w:line="600" w:lineRule="exact"/>
        <w:ind w:firstLine="220" w:firstLineChars="50"/>
        <w:jc w:val="center"/>
        <w:rPr>
          <w:rFonts w:hint="eastAsia"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  <w:lang w:val="en-US" w:eastAsia="zh-CN"/>
        </w:rPr>
        <w:t>四川外国语大学人工智能赋能（AI+）课程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推荐汇总表</w:t>
      </w:r>
    </w:p>
    <w:p w14:paraId="4D43E60F">
      <w:pPr>
        <w:spacing w:line="600" w:lineRule="exact"/>
        <w:rPr>
          <w:rFonts w:ascii="Times New Roman" w:hAnsi="Times New Roman" w:eastAsia="仿宋_GB2312"/>
          <w:sz w:val="28"/>
          <w:szCs w:val="24"/>
          <w:highlight w:val="none"/>
        </w:rPr>
      </w:pPr>
      <w:r>
        <w:rPr>
          <w:rFonts w:ascii="Times New Roman" w:hAnsi="Times New Roman" w:eastAsia="仿宋_GB2312"/>
          <w:sz w:val="28"/>
          <w:szCs w:val="24"/>
          <w:highlight w:val="none"/>
        </w:rPr>
        <w:t>推荐单位名称（公章）：                       联系人：                 联系电话：</w:t>
      </w:r>
    </w:p>
    <w:tbl>
      <w:tblPr>
        <w:tblStyle w:val="3"/>
        <w:tblpPr w:leftFromText="180" w:rightFromText="180" w:vertAnchor="text" w:horzAnchor="page" w:tblpX="1026" w:tblpY="67"/>
        <w:tblOverlap w:val="never"/>
        <w:tblW w:w="14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28"/>
        <w:gridCol w:w="1627"/>
        <w:gridCol w:w="1097"/>
        <w:gridCol w:w="3156"/>
        <w:gridCol w:w="1950"/>
        <w:gridCol w:w="1770"/>
        <w:gridCol w:w="2100"/>
      </w:tblGrid>
      <w:tr w14:paraId="75F3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2" w:type="dxa"/>
            <w:vAlign w:val="center"/>
          </w:tcPr>
          <w:p w14:paraId="40DDBC58">
            <w:pPr>
              <w:spacing w:line="60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828" w:type="dxa"/>
            <w:vAlign w:val="center"/>
          </w:tcPr>
          <w:p w14:paraId="158F4F38">
            <w:pPr>
              <w:spacing w:line="60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  <w:highlight w:val="none"/>
              </w:rPr>
              <w:t>课程名称</w:t>
            </w:r>
          </w:p>
        </w:tc>
        <w:tc>
          <w:tcPr>
            <w:tcW w:w="1627" w:type="dxa"/>
            <w:vAlign w:val="center"/>
          </w:tcPr>
          <w:p w14:paraId="35DEC341">
            <w:pPr>
              <w:spacing w:line="60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  <w:highlight w:val="none"/>
              </w:rPr>
              <w:t>课程负责人</w:t>
            </w:r>
          </w:p>
        </w:tc>
        <w:tc>
          <w:tcPr>
            <w:tcW w:w="1097" w:type="dxa"/>
            <w:vAlign w:val="center"/>
          </w:tcPr>
          <w:p w14:paraId="3CE2C4B8">
            <w:pPr>
              <w:spacing w:line="600" w:lineRule="exact"/>
              <w:jc w:val="center"/>
              <w:rPr>
                <w:rFonts w:hint="eastAsia" w:ascii="Times New Roman" w:hAnsi="Times New Roman" w:eastAsia="方正黑体_GBK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bCs/>
                <w:sz w:val="28"/>
                <w:szCs w:val="28"/>
                <w:highlight w:val="none"/>
                <w:lang w:val="en-US" w:eastAsia="zh-CN"/>
              </w:rPr>
              <w:t>工号</w:t>
            </w:r>
          </w:p>
        </w:tc>
        <w:tc>
          <w:tcPr>
            <w:tcW w:w="3156" w:type="dxa"/>
            <w:vAlign w:val="center"/>
          </w:tcPr>
          <w:p w14:paraId="3DF55906">
            <w:pPr>
              <w:spacing w:line="60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  <w:highlight w:val="none"/>
              </w:rPr>
              <w:t>其他主要成员</w:t>
            </w:r>
          </w:p>
        </w:tc>
        <w:tc>
          <w:tcPr>
            <w:tcW w:w="1950" w:type="dxa"/>
            <w:vAlign w:val="center"/>
          </w:tcPr>
          <w:p w14:paraId="08650ECE">
            <w:pPr>
              <w:spacing w:line="60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  <w:highlight w:val="none"/>
              </w:rPr>
              <w:t>专业类代码</w:t>
            </w:r>
          </w:p>
        </w:tc>
        <w:tc>
          <w:tcPr>
            <w:tcW w:w="1770" w:type="dxa"/>
          </w:tcPr>
          <w:p w14:paraId="27F59D39">
            <w:pPr>
              <w:spacing w:line="60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/>
                <w:bCs/>
                <w:sz w:val="28"/>
                <w:szCs w:val="28"/>
                <w:highlight w:val="none"/>
              </w:rPr>
              <w:t>申报类型</w:t>
            </w:r>
          </w:p>
        </w:tc>
        <w:tc>
          <w:tcPr>
            <w:tcW w:w="2100" w:type="dxa"/>
            <w:vAlign w:val="center"/>
          </w:tcPr>
          <w:p w14:paraId="149D69E1">
            <w:pPr>
              <w:spacing w:line="60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/>
                <w:bCs/>
                <w:sz w:val="28"/>
                <w:szCs w:val="28"/>
                <w:highlight w:val="none"/>
              </w:rPr>
              <w:t>授课方式</w:t>
            </w:r>
          </w:p>
        </w:tc>
      </w:tr>
      <w:tr w14:paraId="723B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2" w:type="dxa"/>
            <w:vAlign w:val="center"/>
          </w:tcPr>
          <w:p w14:paraId="1B49A72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828" w:type="dxa"/>
          </w:tcPr>
          <w:p w14:paraId="739E6565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27" w:type="dxa"/>
          </w:tcPr>
          <w:p w14:paraId="1EA4D8EB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</w:tcPr>
          <w:p w14:paraId="35226159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156" w:type="dxa"/>
          </w:tcPr>
          <w:p w14:paraId="65C73C1D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50" w:type="dxa"/>
          </w:tcPr>
          <w:p w14:paraId="02FD7318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</w:tcPr>
          <w:p w14:paraId="50351870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</w:tcPr>
          <w:p w14:paraId="1FF76DCA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6883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2" w:type="dxa"/>
            <w:vAlign w:val="center"/>
          </w:tcPr>
          <w:p w14:paraId="72BC121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828" w:type="dxa"/>
          </w:tcPr>
          <w:p w14:paraId="340DF8DB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27" w:type="dxa"/>
          </w:tcPr>
          <w:p w14:paraId="1710CBF1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</w:tcPr>
          <w:p w14:paraId="7A6CA2FB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156" w:type="dxa"/>
          </w:tcPr>
          <w:p w14:paraId="0B9C828F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50" w:type="dxa"/>
          </w:tcPr>
          <w:p w14:paraId="34B56D7F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</w:tcPr>
          <w:p w14:paraId="2F3673C9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</w:tcPr>
          <w:p w14:paraId="5704A6E8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7D59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2" w:type="dxa"/>
            <w:vAlign w:val="center"/>
          </w:tcPr>
          <w:p w14:paraId="29C0DF0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828" w:type="dxa"/>
          </w:tcPr>
          <w:p w14:paraId="67388760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27" w:type="dxa"/>
          </w:tcPr>
          <w:p w14:paraId="7EAE4F6E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</w:tcPr>
          <w:p w14:paraId="002A1BD6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156" w:type="dxa"/>
          </w:tcPr>
          <w:p w14:paraId="3AF551A0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50" w:type="dxa"/>
          </w:tcPr>
          <w:p w14:paraId="6A7A915E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</w:tcPr>
          <w:p w14:paraId="7B27BEEE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</w:tcPr>
          <w:p w14:paraId="3ED49B62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5569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2" w:type="dxa"/>
            <w:vAlign w:val="center"/>
          </w:tcPr>
          <w:p w14:paraId="7BFC2B4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828" w:type="dxa"/>
          </w:tcPr>
          <w:p w14:paraId="1414EF61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27" w:type="dxa"/>
          </w:tcPr>
          <w:p w14:paraId="023012B7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</w:tcPr>
          <w:p w14:paraId="094AABFC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156" w:type="dxa"/>
          </w:tcPr>
          <w:p w14:paraId="34B0835E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50" w:type="dxa"/>
          </w:tcPr>
          <w:p w14:paraId="10B48A31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</w:tcPr>
          <w:p w14:paraId="79262147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</w:tcPr>
          <w:p w14:paraId="46D7872F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6179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2" w:type="dxa"/>
            <w:vAlign w:val="center"/>
          </w:tcPr>
          <w:p w14:paraId="5A82088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...</w:t>
            </w:r>
          </w:p>
        </w:tc>
        <w:tc>
          <w:tcPr>
            <w:tcW w:w="1828" w:type="dxa"/>
          </w:tcPr>
          <w:p w14:paraId="498F4990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27" w:type="dxa"/>
          </w:tcPr>
          <w:p w14:paraId="1905FD92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</w:tcPr>
          <w:p w14:paraId="15DD7EDE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156" w:type="dxa"/>
          </w:tcPr>
          <w:p w14:paraId="1F0D8932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50" w:type="dxa"/>
          </w:tcPr>
          <w:p w14:paraId="6D58C04B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</w:tcPr>
          <w:p w14:paraId="00D5FF8D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</w:tcPr>
          <w:p w14:paraId="2CB972E8"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</w:tbl>
    <w:p w14:paraId="1D6450C7">
      <w:pPr>
        <w:spacing w:line="400" w:lineRule="exact"/>
        <w:rPr>
          <w:rFonts w:ascii="Times New Roman" w:hAnsi="Times New Roman" w:eastAsia="方正仿宋_GBK"/>
          <w:bCs/>
          <w:sz w:val="24"/>
          <w:szCs w:val="24"/>
          <w:highlight w:val="none"/>
        </w:rPr>
      </w:pPr>
      <w:r>
        <w:rPr>
          <w:rFonts w:ascii="Times New Roman" w:hAnsi="Times New Roman" w:eastAsia="方正仿宋_GBK"/>
          <w:b/>
          <w:sz w:val="24"/>
          <w:szCs w:val="24"/>
          <w:highlight w:val="none"/>
        </w:rPr>
        <w:t>说明：</w:t>
      </w:r>
      <w:r>
        <w:rPr>
          <w:rFonts w:ascii="Times New Roman" w:hAnsi="Times New Roman" w:eastAsia="方正仿宋_GBK"/>
          <w:bCs/>
          <w:sz w:val="24"/>
          <w:szCs w:val="24"/>
          <w:highlight w:val="none"/>
        </w:rPr>
        <w:t>1. 专业类代码指《普通高等学校本科专业目录（202</w:t>
      </w:r>
      <w:r>
        <w:rPr>
          <w:rFonts w:hint="eastAsia" w:ascii="Times New Roman" w:hAnsi="Times New Roman" w:eastAsia="方正仿宋_GBK"/>
          <w:bCs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方正仿宋_GBK"/>
          <w:bCs/>
          <w:sz w:val="24"/>
          <w:szCs w:val="24"/>
          <w:highlight w:val="none"/>
        </w:rPr>
        <w:t>年）》中的专业类代码，四位数字，没有对应学科专业的课程填写“0000”；</w:t>
      </w:r>
    </w:p>
    <w:p w14:paraId="2230C04A">
      <w:pPr>
        <w:spacing w:line="400" w:lineRule="exact"/>
        <w:ind w:left="735" w:leftChars="350"/>
        <w:rPr>
          <w:rFonts w:ascii="Times New Roman" w:hAnsi="Times New Roman" w:eastAsia="方正仿宋_GBK"/>
          <w:bCs/>
          <w:sz w:val="24"/>
          <w:szCs w:val="24"/>
          <w:highlight w:val="none"/>
        </w:rPr>
      </w:pPr>
      <w:r>
        <w:rPr>
          <w:rFonts w:ascii="Times New Roman" w:hAnsi="Times New Roman" w:eastAsia="方正仿宋_GBK"/>
          <w:bCs/>
          <w:sz w:val="24"/>
          <w:szCs w:val="24"/>
          <w:highlight w:val="none"/>
        </w:rPr>
        <w:t xml:space="preserve">2. </w:t>
      </w:r>
      <w:bookmarkStart w:id="0" w:name="_Hlk159591091"/>
      <w:r>
        <w:rPr>
          <w:rFonts w:hint="eastAsia" w:ascii="Times New Roman" w:hAnsi="Times New Roman" w:eastAsia="方正仿宋_GBK"/>
          <w:bCs/>
          <w:sz w:val="24"/>
          <w:szCs w:val="24"/>
          <w:highlight w:val="none"/>
        </w:rPr>
        <w:t>申报类型</w:t>
      </w:r>
      <w:r>
        <w:rPr>
          <w:rFonts w:ascii="Times New Roman" w:hAnsi="Times New Roman" w:eastAsia="方正仿宋_GBK"/>
          <w:bCs/>
          <w:sz w:val="24"/>
          <w:szCs w:val="24"/>
          <w:highlight w:val="none"/>
        </w:rPr>
        <w:t>为</w:t>
      </w:r>
      <w:r>
        <w:rPr>
          <w:rFonts w:hint="eastAsia" w:ascii="Times New Roman" w:hAnsi="Times New Roman" w:eastAsia="方正仿宋_GBK"/>
          <w:bCs/>
          <w:sz w:val="24"/>
          <w:szCs w:val="24"/>
          <w:highlight w:val="none"/>
        </w:rPr>
        <w:t>：</w:t>
      </w:r>
      <w:r>
        <w:rPr>
          <w:rFonts w:ascii="Times New Roman" w:hAnsi="Times New Roman" w:eastAsia="方正仿宋_GBK"/>
          <w:bCs/>
          <w:sz w:val="24"/>
          <w:szCs w:val="24"/>
          <w:highlight w:val="none"/>
        </w:rPr>
        <w:t>人工智能（AI）通识课程</w:t>
      </w:r>
      <w:r>
        <w:rPr>
          <w:rFonts w:hint="eastAsia" w:ascii="Times New Roman" w:hAnsi="Times New Roman" w:eastAsia="方正仿宋_GBK"/>
          <w:bCs/>
          <w:sz w:val="24"/>
          <w:szCs w:val="24"/>
          <w:highlight w:val="none"/>
        </w:rPr>
        <w:t>、人工智能赋能（AI+）专业课程</w:t>
      </w:r>
      <w:r>
        <w:rPr>
          <w:rFonts w:hint="eastAsia" w:ascii="Times New Roman" w:hAnsi="Times New Roman" w:eastAsia="方正仿宋_GBK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/>
          <w:bCs/>
          <w:sz w:val="24"/>
          <w:szCs w:val="24"/>
          <w:highlight w:val="none"/>
        </w:rPr>
        <w:t>人工智能赋能（AI+）</w:t>
      </w:r>
      <w:r>
        <w:rPr>
          <w:rFonts w:hint="eastAsia" w:ascii="Times New Roman" w:hAnsi="Times New Roman" w:eastAsia="方正仿宋_GBK"/>
          <w:bCs/>
          <w:sz w:val="24"/>
          <w:szCs w:val="24"/>
          <w:highlight w:val="none"/>
          <w:lang w:val="en-US" w:eastAsia="zh-CN"/>
        </w:rPr>
        <w:t>国际化</w:t>
      </w:r>
      <w:r>
        <w:rPr>
          <w:rFonts w:hint="eastAsia" w:ascii="Times New Roman" w:hAnsi="Times New Roman" w:eastAsia="方正仿宋_GBK"/>
          <w:bCs/>
          <w:sz w:val="24"/>
          <w:szCs w:val="24"/>
          <w:highlight w:val="none"/>
        </w:rPr>
        <w:t>课程</w:t>
      </w:r>
      <w:r>
        <w:rPr>
          <w:rFonts w:ascii="Times New Roman" w:hAnsi="Times New Roman" w:eastAsia="方正仿宋_GBK"/>
          <w:bCs/>
          <w:sz w:val="24"/>
          <w:szCs w:val="24"/>
          <w:highlight w:val="none"/>
        </w:rPr>
        <w:t>。</w:t>
      </w:r>
      <w:bookmarkEnd w:id="0"/>
    </w:p>
    <w:p w14:paraId="5B76FC29">
      <w:pPr>
        <w:spacing w:line="400" w:lineRule="exact"/>
        <w:ind w:left="735" w:leftChars="350"/>
        <w:rPr>
          <w:rFonts w:ascii="Times New Roman" w:hAnsi="Times New Roman" w:eastAsia="方正仿宋_GBK"/>
          <w:bCs/>
          <w:sz w:val="24"/>
          <w:szCs w:val="24"/>
          <w:highlight w:val="none"/>
        </w:rPr>
      </w:pPr>
      <w:r>
        <w:rPr>
          <w:rFonts w:ascii="Times New Roman" w:hAnsi="Times New Roman" w:eastAsia="方正仿宋_GBK"/>
          <w:bCs/>
          <w:sz w:val="24"/>
          <w:szCs w:val="24"/>
          <w:highlight w:val="none"/>
        </w:rPr>
        <w:t>3.</w:t>
      </w:r>
      <w:r>
        <w:rPr>
          <w:rFonts w:hint="eastAsia" w:ascii="Times New Roman" w:hAnsi="Times New Roman" w:eastAsia="方正仿宋_GBK"/>
          <w:bCs/>
          <w:sz w:val="24"/>
          <w:szCs w:val="24"/>
          <w:highlight w:val="none"/>
        </w:rPr>
        <w:t>授课方式：线下、线上线下混合、线上、其他。</w:t>
      </w:r>
    </w:p>
    <w:p w14:paraId="23FBB9D4">
      <w:pPr>
        <w:spacing w:line="400" w:lineRule="exact"/>
        <w:ind w:left="735" w:leftChars="350"/>
        <w:rPr>
          <w:rFonts w:ascii="Times New Roman" w:hAnsi="Times New Roman" w:eastAsia="方正仿宋_GBK"/>
          <w:bCs/>
          <w:sz w:val="24"/>
          <w:szCs w:val="24"/>
          <w:highlight w:val="none"/>
        </w:rPr>
      </w:pPr>
      <w:bookmarkStart w:id="1" w:name="_GoBack"/>
      <w:bookmarkEnd w:id="1"/>
    </w:p>
    <w:p w14:paraId="0708E4DD">
      <w:pPr>
        <w:rPr>
          <w:highlight w:val="none"/>
        </w:rPr>
      </w:pPr>
    </w:p>
    <w:p w14:paraId="3D09BB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等线" w:cs="Arial"/>
      <w:snapToGrid w:val="0"/>
      <w:color w:val="000000"/>
      <w:kern w:val="0"/>
      <w:sz w:val="18"/>
      <w:szCs w:val="18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2026-04-14T06:53:35Z</dcterms:created>
  <dc:creator>蔡雷</dc:creator>
  <cp:lastModifiedBy>大雨田</cp:lastModifiedBy>
  <dcterms:modified xsi:type="dcterms:W3CDTF">2026-04-14T06:53:46Z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eyJoZGlkIjoiMDBiZWRiYjk4ODJkZDVmZDRjYWJlNzJlNjU2YmIwYzIiLCJ1c2VySWQiOiIzOTQ4NjExNTMifQ==</vt:lpwstr>
  </property>
  <property fmtid="{D5CDD505-2E9C-101B-9397-08002B2CF9AE}" pid="4" name="ICV">
    <vt:lpwstr>C6321A19805C484699FFC21C8AC46B38_12</vt:lpwstr>
  </property>
</Properties>
</file>